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26" w:rsidRPr="00994426" w:rsidRDefault="00994426" w:rsidP="0099442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94426">
        <w:rPr>
          <w:rFonts w:ascii="Times New Roman" w:hAnsi="Times New Roman"/>
          <w:b/>
          <w:bCs/>
          <w:sz w:val="26"/>
          <w:szCs w:val="26"/>
        </w:rPr>
        <w:t>Бойнова</w:t>
      </w:r>
      <w:proofErr w:type="spellEnd"/>
      <w:r w:rsidRPr="00994426">
        <w:rPr>
          <w:rFonts w:ascii="Times New Roman" w:hAnsi="Times New Roman"/>
          <w:b/>
          <w:bCs/>
          <w:sz w:val="26"/>
          <w:szCs w:val="26"/>
        </w:rPr>
        <w:t xml:space="preserve"> Т.М. </w:t>
      </w:r>
      <w:r w:rsidRPr="00994426">
        <w:rPr>
          <w:rFonts w:ascii="Times New Roman" w:hAnsi="Times New Roman"/>
          <w:b/>
          <w:sz w:val="26"/>
          <w:szCs w:val="26"/>
        </w:rPr>
        <w:t>Изучение пословиц и поговорок с архаическими лексическими компонентами в структуре на уроках русского языка: На материале сборника В.И. Даля. – С. 36–39.</w:t>
      </w:r>
    </w:p>
    <w:p w:rsidR="00994426" w:rsidRPr="00994426" w:rsidRDefault="00994426" w:rsidP="00994426">
      <w:pPr>
        <w:pStyle w:val="Style3"/>
        <w:widowControl/>
        <w:spacing w:line="36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</w:p>
    <w:p w:rsidR="00994426" w:rsidRDefault="00994426" w:rsidP="00994426">
      <w:pPr>
        <w:pStyle w:val="Style3"/>
        <w:widowControl/>
        <w:spacing w:line="36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Известно, что история русского языка как специальная дисциплина в программу средней школы не входит; но не менее известно, что учителям в школьной практике постоянно приходится сталкиваться с такими фактами современного русского языка, объяснение которых требует знания исторической грамматики. Многие лингвисты и методисты в прошлом (Ф.И. Буслаев, А.А.</w:t>
      </w:r>
      <w:r w:rsidRPr="00994426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Шахматов, Ф.Ф.</w:t>
      </w:r>
      <w:r w:rsidRPr="00994426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Фортунатов и другие) настойчиво стремились связать преподавание русского языка в школе с его историей. Актуальность историзма как обязательного принципа преподавания остро ощущается и учителями </w:t>
      </w:r>
      <w:r>
        <w:rPr>
          <w:rStyle w:val="FontStyle21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предметниками, и учёными - филологами, и методистами нашего времени. Так, Ф.П.</w:t>
      </w:r>
      <w:r w:rsidRPr="00994426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Филин справедливо утверждает: «Придавая первостепенное значение исследованиям современного русского языка, мы в то же время не должны расценивать изучение его истории как дело второстепенное.. .Без внимательного и всестороннего исследования прошлого нельзя правильно понять и предвидеть будущее..</w:t>
      </w:r>
      <w:proofErr w:type="gramStart"/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.Ч</w:t>
      </w:r>
      <w:proofErr w:type="gramEnd"/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ем больше знаний у учителя по истории языка, тем самостоятельнее его лингвистическое мышление, тем лучше он осмысливает строй современного языка» (Филин, 1986).</w:t>
      </w:r>
    </w:p>
    <w:p w:rsidR="00994426" w:rsidRDefault="00994426" w:rsidP="00994426">
      <w:pPr>
        <w:pStyle w:val="Style6"/>
        <w:widowControl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b w:val="0"/>
          <w:spacing w:val="0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Занятия по русскому языку могут быть не менее интересны и увлекательны, чем по литературе. И этому в немалой степени способствует сообщение сведений из истории языка. Однако при отборе материала для исторического комментирования главное внимание должно быть уделено его практической направленности, что </w:t>
      </w:r>
      <w:proofErr w:type="gramStart"/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выражается</w:t>
      </w:r>
      <w:proofErr w:type="gramEnd"/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прежде всего в выборе объекта для справок исторического характера. Пословицы и поговорки в этом смысле </w:t>
      </w:r>
      <w:r>
        <w:rPr>
          <w:rStyle w:val="FontStyle21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благодатный источник описания, так как, являясь «сгустками разума» русского народа, формируясь на протяжении длительного исторического периода, они сохранили в своём составе многочисленные и разнообраз</w:t>
      </w:r>
      <w:r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ные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реликты старой грамматической и лексической системы. Бога</w:t>
      </w:r>
      <w:r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тый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фактический материал, извлечённый из сборника пословиц и поговорок </w:t>
      </w:r>
      <w:r w:rsidRPr="00994426">
        <w:rPr>
          <w:rStyle w:val="FontStyle14"/>
          <w:rFonts w:ascii="Times New Roman" w:hAnsi="Times New Roman" w:cs="Times New Roman"/>
          <w:b w:val="0"/>
          <w:i w:val="0"/>
          <w:sz w:val="26"/>
          <w:szCs w:val="26"/>
        </w:rPr>
        <w:t>В.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И. Даля, может быть успешно использован на уроках русского языка в школе для освещения процессов развития языка,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объяснения </w:t>
      </w:r>
      <w:r>
        <w:rPr>
          <w:rStyle w:val="FontStyle17"/>
          <w:rFonts w:ascii="Times New Roman" w:hAnsi="Times New Roman" w:cs="Times New Roman"/>
          <w:b w:val="0"/>
          <w:spacing w:val="0"/>
        </w:rPr>
        <w:lastRenderedPageBreak/>
        <w:t xml:space="preserve">внутренней логики и обусловленности существующих теперь лексических, грамматических и орфографических явлений. При этом в центре внимания учителя должен быть один из важнейших принципов дидактики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доступность, учёт возрастных особенностей и уровня развития учащихся данного класса. В целом при подготовке к каждому очередному занятию, как подчёркивают В.В.</w:t>
      </w:r>
      <w:r w:rsidRPr="00994426"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Иванов и З.А.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Потиха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>, учителю необходимо продумать следующие вопросы: - Какие исторические явления в развитии русского языка связаны с темой данного урока? - Как увязывается материал школьного учебника с историческими сведениями? - Какую воспитательную роль могут играть сообщённые ученикам исторические факты? - Какие пословицы и поговорки можно рекомендовать для запоминания?</w:t>
      </w:r>
    </w:p>
    <w:p w:rsidR="00994426" w:rsidRDefault="00994426" w:rsidP="00994426">
      <w:pPr>
        <w:pStyle w:val="Style7"/>
        <w:widowControl/>
        <w:spacing w:line="360" w:lineRule="auto"/>
        <w:ind w:firstLine="567"/>
        <w:rPr>
          <w:rStyle w:val="FontStyle17"/>
          <w:rFonts w:ascii="Times New Roman" w:hAnsi="Times New Roman" w:cs="Times New Roman"/>
          <w:b w:val="0"/>
          <w:spacing w:val="0"/>
        </w:rPr>
      </w:pPr>
      <w:r>
        <w:rPr>
          <w:rStyle w:val="FontStyle17"/>
          <w:rFonts w:ascii="Times New Roman" w:hAnsi="Times New Roman" w:cs="Times New Roman"/>
          <w:b w:val="0"/>
          <w:spacing w:val="0"/>
        </w:rPr>
        <w:t>Как образно заметил Ю.М. Лотман, «семасиологическое пространство языка заполнено свободно передвигающимися обломками структур, устойчиво хранящими в себе память о прошлом». Изучение элементов исторической лексикологии, «обломков» древнерусской лексической системы, поможет детям правильно понять внутреннюю структуру слова, сравнить первоначальное и современное его значение, то есть проследить за процессом развития его семантики. Знакомство с историческими реалиями, отмеченными в составе пословиц и поговорок, даёт нам возможность как бы изнутри увидеть быт Древней и средневековой Руси, познакомиться с нравами, традициями и обычаями наших предков.</w:t>
      </w:r>
    </w:p>
    <w:p w:rsidR="00994426" w:rsidRDefault="00994426" w:rsidP="00994426">
      <w:pPr>
        <w:pStyle w:val="Style7"/>
        <w:widowControl/>
        <w:spacing w:line="360" w:lineRule="auto"/>
        <w:ind w:firstLine="567"/>
        <w:rPr>
          <w:rStyle w:val="FontStyle17"/>
          <w:rFonts w:ascii="Times New Roman" w:hAnsi="Times New Roman" w:cs="Times New Roman"/>
          <w:b w:val="0"/>
          <w:spacing w:val="0"/>
        </w:rPr>
      </w:pPr>
      <w:r>
        <w:rPr>
          <w:rStyle w:val="FontStyle17"/>
          <w:rFonts w:ascii="Times New Roman" w:hAnsi="Times New Roman" w:cs="Times New Roman"/>
          <w:b w:val="0"/>
          <w:spacing w:val="0"/>
        </w:rPr>
        <w:t>Материалы, включённые в раздел «Лексика и фразеология», позволяют дать к ним интересные комментарии.</w:t>
      </w:r>
    </w:p>
    <w:p w:rsidR="00994426" w:rsidRDefault="00994426" w:rsidP="00994426">
      <w:pPr>
        <w:spacing w:after="0" w:line="36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В параграфе 16 «Устаревшие и новые слова» даётся понятие об историзмах (без введения этого термина), предваряемое самостоятельными наблюдениями учащихся над приведёнными рисунками, среди которых ботфорты, шпага, камзол, ендова и другие предметы, вышедшие из употребления. Этот ряд может быть продолжен историзмами (т. е. словами, вышедшими из употребления в связи с исчезновением обозначаемых ими понятий), в обилии сохранившимися </w:t>
      </w:r>
      <w:r>
        <w:rPr>
          <w:rStyle w:val="FontStyle20"/>
          <w:rFonts w:ascii="Times New Roman" w:hAnsi="Times New Roman" w:cs="Times New Roman"/>
          <w:b w:val="0"/>
          <w:sz w:val="26"/>
          <w:szCs w:val="26"/>
        </w:rPr>
        <w:t>в с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оставе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пословиц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и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поговорок, например: </w:t>
      </w:r>
      <w:proofErr w:type="gramStart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Была бы голова, будет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и б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улава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(знак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начальственной власти); Чужого на свой аршин не меряй!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(мера, равная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длине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всей </w:t>
      </w:r>
      <w:r>
        <w:rPr>
          <w:rStyle w:val="FontStyle17"/>
          <w:rFonts w:ascii="Times New Roman" w:hAnsi="Times New Roman" w:cs="Times New Roman"/>
          <w:b w:val="0"/>
          <w:spacing w:val="0"/>
        </w:rPr>
        <w:t>руки от плеча); Не было ни чарки, да вдруг</w:t>
      </w:r>
      <w:r>
        <w:rPr>
          <w:rStyle w:val="FontStyle17"/>
          <w:rFonts w:ascii="Times New Roman" w:hAnsi="Times New Roman" w:cs="Times New Roman"/>
          <w:spacing w:val="0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ендова! (широкий сосуд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с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носиком для разливки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питья);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Прямое слово рожном торчит;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За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своё добро тебе же и рожон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в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lastRenderedPageBreak/>
        <w:t>ребро (заострённый кол, устанавливаемый в наклонном положении и предназначенный для охоты);</w:t>
      </w:r>
      <w:proofErr w:type="gramEnd"/>
      <w:r w:rsidRPr="00994426"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Нашего сукна епанча (широкий безрукав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ный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>плащ, бурка); Выбирай епанчу по плечу; Эта епанча на оба плеча (о неправдивом человеке).</w:t>
      </w:r>
    </w:p>
    <w:p w:rsidR="00994426" w:rsidRDefault="00994426" w:rsidP="00994426">
      <w:pPr>
        <w:pStyle w:val="Style9"/>
        <w:widowControl/>
        <w:spacing w:line="360" w:lineRule="auto"/>
        <w:ind w:firstLine="567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упражнении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№79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приводятся юмористический текст Ю.</w:t>
      </w:r>
      <w:r w:rsidRPr="00994426"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Откупщикова</w:t>
      </w:r>
      <w:proofErr w:type="spell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с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толкованиями третьеклассниками следующих историзмов: барышник </w:t>
      </w:r>
      <w:r>
        <w:rPr>
          <w:rStyle w:val="FontStyle22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2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«дядя, который не работает, а ухаживает за барышнями»; приказчик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« тот, кто издает приказы»; </w:t>
      </w:r>
      <w:proofErr w:type="gram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лапотник</w:t>
      </w:r>
      <w:proofErr w:type="gram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«медведь, у которого болят лапы». </w:t>
      </w:r>
      <w:proofErr w:type="gram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Можно быть уверенным, что подобным образом дети расшифруют и следующие слова: целовальник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«тот, кто любит целоваться»; послух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«тот, кто слушается»; кат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«тот, кто любит кататься» и т.п.</w:t>
      </w:r>
      <w:proofErr w:type="gram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Учитель может объяснить значение этих историзмов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на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примере употребления их в пословицах и в поговорках: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Не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послушаешься отца-матери, послушаешься ката (палача); Не на каждого вора по кату держать</w:t>
      </w:r>
      <w:proofErr w:type="gram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;</w:t>
      </w:r>
      <w:proofErr w:type="gram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Поделом татю (вору) мука (кнут);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Не то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обидно, что вино дорого, а то обидно, что целовальник богатеет (сборщик податей); Приказный и со смерти на вино просит (служащий в суде, канцелярии); Приказный безотвязный: стоит над тобой, как чёрт над душой; Холоп на барина не послух (свидетель в суде). Разъяснив значение историзмов, учитель поможет детям понять иносказание, содержащееся в пословицах и поговорках, попросит придумать ситуацию на употребление их в речи и привести другие по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ловицы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с похожим содержанием.</w:t>
      </w:r>
    </w:p>
    <w:p w:rsidR="00994426" w:rsidRDefault="00994426" w:rsidP="00994426">
      <w:pPr>
        <w:pStyle w:val="Style5"/>
        <w:widowControl/>
        <w:spacing w:line="360" w:lineRule="auto"/>
        <w:ind w:firstLine="567"/>
        <w:jc w:val="both"/>
        <w:rPr>
          <w:rStyle w:val="FontStyle24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Style w:val="FontStyle23"/>
          <w:rFonts w:ascii="Times New Roman" w:hAnsi="Times New Roman" w:cs="Times New Roman"/>
          <w:sz w:val="26"/>
          <w:szCs w:val="26"/>
        </w:rPr>
        <w:t xml:space="preserve">В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параграфе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16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дается понятие и о лексических архаизмах (т. е. словах, обозначающих современные явления и понятия, но в истории языка получивших другие наименования, например, ветрило (парус),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чело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(лоб).</w:t>
      </w:r>
      <w:proofErr w:type="gram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В пословицах и поговорках сохранилось большое число подобных слов, например: Все детки одной матки. </w:t>
      </w:r>
      <w:proofErr w:type="gram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Пять перстов, а все одна рука (перст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палец); Простота, чистота, правота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наилуч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шая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лепота (красота); Не говори обиняком, говори прямиком (обиняк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намек, иносказание, двусмысленность); Не верь чужим речам,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верь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своим очам (очи </w:t>
      </w:r>
      <w:r>
        <w:rPr>
          <w:rStyle w:val="FontStyle24"/>
          <w:rFonts w:ascii="Times New Roman" w:hAnsi="Times New Roman"/>
          <w:b w:val="0"/>
          <w:sz w:val="26"/>
          <w:szCs w:val="26"/>
        </w:rPr>
        <w:t>-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глаза) и многие другие.</w:t>
      </w:r>
      <w:proofErr w:type="gramEnd"/>
    </w:p>
    <w:p w:rsidR="00994426" w:rsidRDefault="00994426" w:rsidP="00994426">
      <w:pPr>
        <w:pStyle w:val="Style6"/>
        <w:widowControl/>
        <w:spacing w:line="360" w:lineRule="auto"/>
        <w:ind w:firstLine="567"/>
        <w:jc w:val="both"/>
        <w:rPr>
          <w:rStyle w:val="FontStyle17"/>
          <w:rFonts w:ascii="Times New Roman" w:hAnsi="Times New Roman" w:cs="Times New Roman"/>
          <w:b w:val="0"/>
          <w:spacing w:val="0"/>
        </w:rPr>
      </w:pP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параграфе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14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«Общеупотребительные слова. Диалектные и профессиональные слова» сообщается: «...Существуют специаль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ные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диалектные словари, или словари русских народных говоров.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 «Толковом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словаре живого великорусского языка» В.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И.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Даля много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диалектных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слов, собранных им в разных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lastRenderedPageBreak/>
        <w:t xml:space="preserve">концах нашей Родины». В упражнении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№ 62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требуется найти в Толковом словаре два-три диа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лектных слова,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подобрать к ним общеупотребительные слова, соста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вить с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ними предложения. Усвоение этого учебного материала будет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более эффективным,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если указанное задание будет выполнено на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материале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анализа пословиц и поговорок, выписанных детьми из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сборника </w:t>
      </w:r>
      <w:proofErr w:type="spell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В.И.Даля</w:t>
      </w:r>
      <w:proofErr w:type="spell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или предложенных самим учителем, например: </w:t>
      </w:r>
      <w:r>
        <w:rPr>
          <w:rStyle w:val="FontStyle21"/>
          <w:rFonts w:ascii="Times New Roman" w:hAnsi="Times New Roman" w:cs="Times New Roman"/>
          <w:b w:val="0"/>
          <w:sz w:val="26"/>
          <w:szCs w:val="26"/>
        </w:rPr>
        <w:t xml:space="preserve">Много знай, </w:t>
      </w:r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да мало бай (говори); Собой-то краля, а умом-то </w:t>
      </w:r>
      <w:proofErr w:type="spellStart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>фаля</w:t>
      </w:r>
      <w:proofErr w:type="spellEnd"/>
      <w:r>
        <w:rPr>
          <w:rStyle w:val="FontStyle24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(простак, простофиля, разиня); На всякого майданщика по семи олухов (майданщик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мошенник, обыгрывающий людей на базарах в карты, кости, в орлянку, напёрстки); Ни </w:t>
      </w:r>
      <w:proofErr w:type="gramStart"/>
      <w:r>
        <w:rPr>
          <w:rStyle w:val="FontStyle17"/>
          <w:rFonts w:ascii="Times New Roman" w:hAnsi="Times New Roman" w:cs="Times New Roman"/>
          <w:b w:val="0"/>
          <w:spacing w:val="0"/>
        </w:rPr>
        <w:t>копа</w:t>
      </w:r>
      <w:proofErr w:type="gram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ни двора, а вереи (столбы, на которые навешиваются ворота) точёные; Ты от горя прочь, а оно тебе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всочь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(навстречу) и др. Любопытно, что именно от диалектных слов образованы многие русские фамилии, например, Калугин (ср. диалектное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калуга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лужа, болото;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Хлынин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>, Хлынов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хлын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вор, мошенник); Куканов (кука</w:t>
      </w:r>
      <w:proofErr w:type="gramStart"/>
      <w:r>
        <w:rPr>
          <w:rStyle w:val="FontStyle17"/>
          <w:rFonts w:ascii="Times New Roman" w:hAnsi="Times New Roman" w:cs="Times New Roman"/>
          <w:b w:val="0"/>
          <w:spacing w:val="0"/>
        </w:rPr>
        <w:t>н-</w:t>
      </w:r>
      <w:proofErr w:type="gram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неволя, привязь); Хохряков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хохряк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горб, шишка);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Булдырев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булдырь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горб, шишка);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Грунин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грунь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тихая конская рысь); </w:t>
      </w:r>
      <w:proofErr w:type="gramStart"/>
      <w:r>
        <w:rPr>
          <w:rStyle w:val="FontStyle17"/>
          <w:rFonts w:ascii="Times New Roman" w:hAnsi="Times New Roman" w:cs="Times New Roman"/>
          <w:b w:val="0"/>
          <w:spacing w:val="0"/>
        </w:rPr>
        <w:t>Фалев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фаля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простак, разиня); Звягин, Звягинцев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звяга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шум, крик, лай, брань).</w:t>
      </w:r>
      <w:proofErr w:type="gramEnd"/>
    </w:p>
    <w:p w:rsidR="00994426" w:rsidRDefault="00994426" w:rsidP="00994426">
      <w:pPr>
        <w:spacing w:after="0" w:line="360" w:lineRule="auto"/>
        <w:ind w:firstLine="567"/>
        <w:jc w:val="both"/>
        <w:rPr>
          <w:rStyle w:val="FontStyle17"/>
          <w:rFonts w:ascii="Times New Roman" w:hAnsi="Times New Roman" w:cs="Times New Roman"/>
          <w:b w:val="0"/>
          <w:spacing w:val="0"/>
        </w:rPr>
      </w:pP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Таким образом, элементы старой языковой системы в виде историзмов и разного типа лексических и грамматических архаизмов, диалектизмов сохранились в многочисленных пословицах и поговорках. Учитель может активно использовать материалы из этой сокровищницы народной речи, объясняя значение непонятных слов, обращая внимание учеников на стилистическое использование архаизмов, на буквальный смысл изречения и, отталкиваясь от него, </w:t>
      </w:r>
      <w:r>
        <w:rPr>
          <w:rStyle w:val="FontStyle17"/>
          <w:rFonts w:ascii="Times New Roman" w:hAnsi="Times New Roman"/>
          <w:b w:val="0"/>
        </w:rPr>
        <w:t>-</w:t>
      </w:r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на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переносньй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 xml:space="preserve"> смысл пословицы. И руководством к действию может служить призыв 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В.И.Даля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>, обращенный ко всем нам: «Мы должны изучить простую и прямую речь народа и усвоить её себе, как всё живое усвояет себе добрую пищу и претворяет её в свою кровь и плоть» (</w:t>
      </w:r>
      <w:proofErr w:type="spellStart"/>
      <w:r>
        <w:rPr>
          <w:rStyle w:val="FontStyle17"/>
          <w:rFonts w:ascii="Times New Roman" w:hAnsi="Times New Roman" w:cs="Times New Roman"/>
          <w:b w:val="0"/>
          <w:spacing w:val="0"/>
        </w:rPr>
        <w:t>В.И.Даль</w:t>
      </w:r>
      <w:proofErr w:type="spellEnd"/>
      <w:r>
        <w:rPr>
          <w:rStyle w:val="FontStyle17"/>
          <w:rFonts w:ascii="Times New Roman" w:hAnsi="Times New Roman" w:cs="Times New Roman"/>
          <w:b w:val="0"/>
          <w:spacing w:val="0"/>
        </w:rPr>
        <w:t>).</w:t>
      </w:r>
      <w:bookmarkStart w:id="0" w:name="_GoBack"/>
      <w:bookmarkEnd w:id="0"/>
    </w:p>
    <w:sectPr w:rsidR="009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E5"/>
    <w:multiLevelType w:val="hybridMultilevel"/>
    <w:tmpl w:val="E51CF8A8"/>
    <w:lvl w:ilvl="0" w:tplc="E9D6522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10"/>
    <w:rsid w:val="00442310"/>
    <w:rsid w:val="008746CA"/>
    <w:rsid w:val="009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4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4426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4426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4426"/>
    <w:pPr>
      <w:widowControl w:val="0"/>
      <w:autoSpaceDE w:val="0"/>
      <w:autoSpaceDN w:val="0"/>
      <w:adjustRightInd w:val="0"/>
      <w:spacing w:after="0" w:line="320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4426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442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4426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4426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994426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994426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20">
    <w:name w:val="Font Style20"/>
    <w:basedOn w:val="a0"/>
    <w:uiPriority w:val="99"/>
    <w:rsid w:val="00994426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994426"/>
    <w:rPr>
      <w:rFonts w:ascii="Lucida Sans Unicode" w:hAnsi="Lucida Sans Unicode" w:cs="Lucida Sans Unicode" w:hint="default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sid w:val="00994426"/>
    <w:rPr>
      <w:rFonts w:ascii="Lucida Sans Unicode" w:hAnsi="Lucida Sans Unicode" w:cs="Lucida Sans Unicode" w:hint="default"/>
      <w:b/>
      <w:bCs/>
      <w:spacing w:val="-30"/>
      <w:sz w:val="26"/>
      <w:szCs w:val="26"/>
    </w:rPr>
  </w:style>
  <w:style w:type="character" w:customStyle="1" w:styleId="FontStyle21">
    <w:name w:val="Font Style21"/>
    <w:basedOn w:val="a0"/>
    <w:uiPriority w:val="99"/>
    <w:rsid w:val="00994426"/>
    <w:rPr>
      <w:rFonts w:ascii="Arial" w:hAnsi="Arial" w:cs="Arial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994426"/>
    <w:rPr>
      <w:rFonts w:ascii="Arial" w:hAnsi="Arial" w:cs="Arial" w:hint="default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994426"/>
    <w:rPr>
      <w:rFonts w:ascii="Segoe UI" w:hAnsi="Segoe UI" w:cs="Segoe UI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994426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4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4426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4426"/>
    <w:pPr>
      <w:widowControl w:val="0"/>
      <w:autoSpaceDE w:val="0"/>
      <w:autoSpaceDN w:val="0"/>
      <w:adjustRightInd w:val="0"/>
      <w:spacing w:after="0" w:line="319" w:lineRule="exact"/>
      <w:ind w:firstLine="109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4426"/>
    <w:pPr>
      <w:widowControl w:val="0"/>
      <w:autoSpaceDE w:val="0"/>
      <w:autoSpaceDN w:val="0"/>
      <w:adjustRightInd w:val="0"/>
      <w:spacing w:after="0" w:line="320" w:lineRule="exac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4426"/>
    <w:pPr>
      <w:widowControl w:val="0"/>
      <w:autoSpaceDE w:val="0"/>
      <w:autoSpaceDN w:val="0"/>
      <w:adjustRightInd w:val="0"/>
      <w:spacing w:after="0" w:line="323" w:lineRule="exact"/>
      <w:ind w:firstLine="371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442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4426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4426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994426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994426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20">
    <w:name w:val="Font Style20"/>
    <w:basedOn w:val="a0"/>
    <w:uiPriority w:val="99"/>
    <w:rsid w:val="00994426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994426"/>
    <w:rPr>
      <w:rFonts w:ascii="Lucida Sans Unicode" w:hAnsi="Lucida Sans Unicode" w:cs="Lucida Sans Unicode" w:hint="default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sid w:val="00994426"/>
    <w:rPr>
      <w:rFonts w:ascii="Lucida Sans Unicode" w:hAnsi="Lucida Sans Unicode" w:cs="Lucida Sans Unicode" w:hint="default"/>
      <w:b/>
      <w:bCs/>
      <w:spacing w:val="-30"/>
      <w:sz w:val="26"/>
      <w:szCs w:val="26"/>
    </w:rPr>
  </w:style>
  <w:style w:type="character" w:customStyle="1" w:styleId="FontStyle21">
    <w:name w:val="Font Style21"/>
    <w:basedOn w:val="a0"/>
    <w:uiPriority w:val="99"/>
    <w:rsid w:val="00994426"/>
    <w:rPr>
      <w:rFonts w:ascii="Arial" w:hAnsi="Arial" w:cs="Arial" w:hint="default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994426"/>
    <w:rPr>
      <w:rFonts w:ascii="Arial" w:hAnsi="Arial" w:cs="Arial" w:hint="default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994426"/>
    <w:rPr>
      <w:rFonts w:ascii="Segoe UI" w:hAnsi="Segoe UI" w:cs="Segoe UI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994426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2</cp:revision>
  <dcterms:created xsi:type="dcterms:W3CDTF">2013-10-14T15:51:00Z</dcterms:created>
  <dcterms:modified xsi:type="dcterms:W3CDTF">2013-10-14T15:54:00Z</dcterms:modified>
</cp:coreProperties>
</file>