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0" w:rsidRPr="00B83340" w:rsidRDefault="00B83340" w:rsidP="00B83340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B83340">
        <w:rPr>
          <w:rFonts w:ascii="Times New Roman" w:hAnsi="Times New Roman"/>
          <w:b/>
          <w:bCs/>
          <w:sz w:val="26"/>
          <w:szCs w:val="26"/>
        </w:rPr>
        <w:t xml:space="preserve">Шиленко О. В. </w:t>
      </w:r>
      <w:r w:rsidRPr="00B83340">
        <w:rPr>
          <w:rFonts w:ascii="Times New Roman" w:hAnsi="Times New Roman"/>
          <w:b/>
          <w:sz w:val="26"/>
          <w:szCs w:val="26"/>
        </w:rPr>
        <w:t>Концепт «память» в толковом словаре В. И. Даля и школьное сочинение-воспоминание. – С. 77 – 80.</w:t>
      </w:r>
    </w:p>
    <w:p w:rsidR="00B83340" w:rsidRPr="00444C84" w:rsidRDefault="00B83340" w:rsidP="00B83340">
      <w:pPr>
        <w:pStyle w:val="Style3"/>
        <w:widowControl/>
        <w:spacing w:line="360" w:lineRule="auto"/>
        <w:ind w:right="18" w:firstLine="567"/>
        <w:jc w:val="both"/>
        <w:rPr>
          <w:rFonts w:ascii="Times New Roman" w:hAnsi="Times New Roman"/>
          <w:sz w:val="26"/>
          <w:szCs w:val="26"/>
        </w:rPr>
      </w:pPr>
    </w:p>
    <w:p w:rsidR="00B83340" w:rsidRPr="00444C84" w:rsidRDefault="00B83340" w:rsidP="00B83340">
      <w:pPr>
        <w:pStyle w:val="Style3"/>
        <w:widowControl/>
        <w:spacing w:line="360" w:lineRule="auto"/>
        <w:ind w:right="18" w:firstLine="567"/>
        <w:jc w:val="both"/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Изучение словарных определений - важнейшая составляющая концептуального анализа. При рассмотрении центральной культурной константы, концепта "память", интересно проследить, как эта единица отражается в "Толковом словаре живого великорусского языка" В.И, Даля. Такие абстрактные концепты, как «память» не имеют четких границ, содержание их необходимо изучать во взаимодействии с близкими понятиями. 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Подобный подход к описанию концептов намечен в статье М А. </w:t>
      </w:r>
      <w:proofErr w:type="spell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Дмитровской</w:t>
      </w:r>
      <w:proofErr w:type="spell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«Философия памяти» (Логический анализ языка.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Культурные концепты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.-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М., 1991). Остановимся только на сопоставлении концепта «память» с концептами «разум» и «воображение».</w:t>
      </w:r>
    </w:p>
    <w:p w:rsidR="00B83340" w:rsidRPr="00444C84" w:rsidRDefault="00B83340" w:rsidP="00B83340">
      <w:pPr>
        <w:pStyle w:val="Style3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В современных словарях, в частности в «Словаре русского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язы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ка» С.И. Ожегова </w:t>
      </w:r>
      <w:r w:rsidRPr="00444C84"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 xml:space="preserve">разум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«способность логически и творчески мыслить, высшая ступень познавательной деятельности человека». Опи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раясь на эмпирические данные о реальности, разум преобразует эту реальность, позволяя проникнуть за видимую оболочку вещей и познать их сущность. </w:t>
      </w:r>
      <w:r w:rsidRPr="00444C84">
        <w:rPr>
          <w:rStyle w:val="FontStyle15"/>
          <w:rFonts w:ascii="Times New Roman" w:hAnsi="Times New Roman" w:cs="Times New Roman"/>
          <w:sz w:val="26"/>
          <w:szCs w:val="26"/>
        </w:rPr>
        <w:t>Память</w:t>
      </w:r>
      <w:r w:rsidRPr="00444C84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предстает в словаре </w:t>
      </w:r>
      <w:r w:rsidRPr="00444C84">
        <w:rPr>
          <w:rStyle w:val="FontStyle14"/>
          <w:rFonts w:ascii="Times New Roman" w:hAnsi="Times New Roman" w:cs="Times New Roman"/>
          <w:b w:val="0"/>
          <w:i w:val="0"/>
          <w:sz w:val="26"/>
          <w:szCs w:val="26"/>
        </w:rPr>
        <w:t xml:space="preserve">С.И.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Ожегова как 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более низший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, хотя и всеобъемлющий психический процесс не связанный (или почти не связанный) с творчеством, так как это только «способность сохранять и воспроизводить» прежние впечатления от действительности. Как отмечает М.А.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Дмитровская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, память -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источиник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информации для ума, мышление организует беспорядочный материал памяти. Однако наивная картина мира гораздо шире и противоречивее этой схемы: память в ней не только тесно связана с мыслью, но часто превращается в мысль, сливается с ней. Именно такая трактовка концептов оказывается ближе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В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.И. Далю. </w:t>
      </w:r>
      <w:proofErr w:type="gram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В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его словаре глаголы «поминать», «помнить», «вспоминать» толкуются следующим образом: « храня в памяти прошлое, обращаться </w:t>
      </w:r>
      <w:r w:rsidRPr="00444C84">
        <w:rPr>
          <w:rStyle w:val="FontStyle19"/>
          <w:rFonts w:ascii="Times New Roman" w:hAnsi="Times New Roman" w:cs="Times New Roman"/>
          <w:i w:val="0"/>
          <w:spacing w:val="0"/>
          <w:sz w:val="26"/>
          <w:szCs w:val="26"/>
        </w:rPr>
        <w:t>мысленно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(здесь и далее подчеркнуто мною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О.Ш.) к нему»; памятовать»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«держать в (на) памяти, помнить, не забывать, знать; часто поминать, завсегда </w:t>
      </w:r>
      <w:r w:rsidRPr="00444C84">
        <w:rPr>
          <w:rStyle w:val="FontStyle19"/>
          <w:rFonts w:ascii="Times New Roman" w:hAnsi="Times New Roman" w:cs="Times New Roman"/>
          <w:i w:val="0"/>
          <w:spacing w:val="0"/>
          <w:sz w:val="26"/>
          <w:szCs w:val="26"/>
        </w:rPr>
        <w:t>ду</w:t>
      </w:r>
      <w:r w:rsidRPr="00444C84"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мать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о чем»;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«поминать» (кого) </w:t>
      </w:r>
      <w:r>
        <w:rPr>
          <w:rStyle w:val="FontStyle17"/>
          <w:rFonts w:ascii="Times New Roman" w:hAnsi="Times New Roman"/>
          <w:b w:val="0"/>
        </w:rPr>
        <w:t>-</w:t>
      </w: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 w:rsidRPr="00444C84">
        <w:rPr>
          <w:rStyle w:val="FontStyle19"/>
          <w:rFonts w:ascii="Times New Roman" w:hAnsi="Times New Roman" w:cs="Times New Roman"/>
          <w:i w:val="0"/>
          <w:spacing w:val="0"/>
          <w:sz w:val="26"/>
          <w:szCs w:val="26"/>
        </w:rPr>
        <w:t>думать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либо говорить </w:t>
      </w:r>
      <w:r w:rsidRPr="00444C84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о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нем» Глаголы памяти и мысли выступают как лексические единицы, имеющие общие семы, а в ряде случаев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как синонимы. Память обладает не менее высоким творческим потенциалом, чем разум, память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это и есть мышление, а </w:t>
      </w:r>
      <w:r w:rsidRPr="00444C84"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вспоминать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означает </w:t>
      </w:r>
      <w:r w:rsidRPr="00444C84">
        <w:rPr>
          <w:rStyle w:val="FontStyle19"/>
          <w:rFonts w:ascii="Times New Roman" w:hAnsi="Times New Roman" w:cs="Times New Roman"/>
          <w:i w:val="0"/>
          <w:spacing w:val="0"/>
          <w:sz w:val="26"/>
          <w:szCs w:val="26"/>
        </w:rPr>
        <w:lastRenderedPageBreak/>
        <w:t>думать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.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Трактовка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В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.И. Даля во многом совпадает с результатами контекстуального анализа. Например: «Его </w:t>
      </w:r>
      <w:r w:rsidRPr="00444C84">
        <w:rPr>
          <w:rStyle w:val="FontStyle18"/>
          <w:rFonts w:ascii="Times New Roman" w:hAnsi="Times New Roman" w:cs="Times New Roman"/>
          <w:b w:val="0"/>
          <w:i w:val="0"/>
          <w:spacing w:val="0"/>
          <w:sz w:val="26"/>
          <w:szCs w:val="26"/>
        </w:rPr>
        <w:t>во</w:t>
      </w:r>
      <w:proofErr w:type="gramStart"/>
      <w:r w:rsidRPr="00444C84">
        <w:rPr>
          <w:rStyle w:val="FontStyle18"/>
          <w:rFonts w:ascii="Times New Roman" w:hAnsi="Times New Roman" w:cs="Times New Roman"/>
          <w:b w:val="0"/>
          <w:i w:val="0"/>
          <w:spacing w:val="0"/>
          <w:sz w:val="26"/>
          <w:szCs w:val="26"/>
          <w:lang w:val="en-US"/>
        </w:rPr>
        <w:t>t</w:t>
      </w:r>
      <w:proofErr w:type="gramEnd"/>
      <w:r w:rsidRPr="00444C84">
        <w:rPr>
          <w:rStyle w:val="FontStyle18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венчают, его нужно женить для порядка, но он уж не думал об этом, как-то не </w:t>
      </w:r>
      <w:r w:rsidRPr="00444C84">
        <w:rPr>
          <w:rStyle w:val="FontStyle19"/>
          <w:rFonts w:ascii="Times New Roman" w:hAnsi="Times New Roman" w:cs="Times New Roman"/>
          <w:i w:val="0"/>
          <w:spacing w:val="0"/>
          <w:sz w:val="26"/>
          <w:szCs w:val="26"/>
        </w:rPr>
        <w:t>помнил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,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забыл совсем </w:t>
      </w:r>
      <w:r w:rsidRPr="00444C84"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о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свадьбе (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А.П.Чехов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. </w:t>
      </w:r>
      <w:proofErr w:type="gram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В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овраге).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Здесъ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глаголы "думать" и "помнить"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контекстуальные синонимы. 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Память и мышление имеют общие локусы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это голова, ум, мозг (например, выражение «держать на уме/в голове» со значением «помнить» или «думать»; «пошевели мозгами» 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«подумай» или «вспомни»).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Толкование В.И. Даля соответствует и этимологическим данным: слово «память» родственно словам «мнить» и «мнение», др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.-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лит.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  <w:lang w:val="en-US"/>
        </w:rPr>
        <w:t>mintis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(«мысль, суждение»), др.-инд.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  <w:lang w:val="en-US"/>
        </w:rPr>
        <w:t>matis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(«мысль, намерение, мнение»),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авест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  <w:lang w:val="en-US"/>
        </w:rPr>
        <w:t>rnaiti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(«мысль, мнение»), лаг. </w:t>
      </w:r>
      <w:proofErr w:type="spell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  <w:lang w:val="en-US"/>
        </w:rPr>
        <w:t>mens</w:t>
      </w:r>
      <w:proofErr w:type="spell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(«ум, размышление, разум»).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В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ряде случаев память оказывается гораздо шире и сложнее разума, т.к. она тесно связана с чувственно-эмоциональной и нравственной сферами личности. В.И. Даль выделяет память внешнюю («безотчетное знание наизусть 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затверженного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память слов, цифр, имен и событии») и память внутреннюю («разумное понимание научной связи узнан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ного,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усвоение себе навсегда духовных </w:t>
      </w:r>
      <w:r w:rsidRPr="00444C84">
        <w:rPr>
          <w:rStyle w:val="FontStyle14"/>
          <w:rFonts w:ascii="Times New Roman" w:hAnsi="Times New Roman" w:cs="Times New Roman"/>
          <w:b w:val="0"/>
          <w:i w:val="0"/>
          <w:sz w:val="26"/>
          <w:szCs w:val="26"/>
        </w:rPr>
        <w:t xml:space="preserve">и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нравственных истин»). Так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память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предстает как синтез разума </w:t>
      </w:r>
      <w:r w:rsidRPr="00444C84">
        <w:rPr>
          <w:rStyle w:val="FontStyle14"/>
          <w:rFonts w:ascii="Times New Roman" w:hAnsi="Times New Roman" w:cs="Times New Roman"/>
          <w:b w:val="0"/>
          <w:i w:val="0"/>
          <w:sz w:val="26"/>
          <w:szCs w:val="26"/>
        </w:rPr>
        <w:t xml:space="preserve">и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души. Подобным же образом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память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и разум констатируются с воображением.</w:t>
      </w:r>
    </w:p>
    <w:p w:rsidR="00B83340" w:rsidRPr="00444C84" w:rsidRDefault="00B83340" w:rsidP="00B83340">
      <w:pPr>
        <w:pStyle w:val="Style3"/>
        <w:widowControl/>
        <w:spacing w:line="360" w:lineRule="auto"/>
        <w:ind w:firstLine="567"/>
        <w:jc w:val="both"/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В словаре В.И. Даля можно найти следующие определения слов образующих ядро концептуального поля «воображение»: «воображать (ныне)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представлять себе мысленно, изображать умственно» «воображение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способность изображать и уме чувственные и отвлеченные предметы. В соответствии с этими дефинициями воображение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очень широкое понятие, универсальная категория внутреннего мира человека. Глагол </w:t>
      </w:r>
      <w:r w:rsidRPr="00444C84">
        <w:rPr>
          <w:rStyle w:val="FontStyle20"/>
          <w:rFonts w:ascii="Times New Roman" w:eastAsia="Calibri" w:hAnsi="Times New Roman" w:cs="Times New Roman"/>
          <w:sz w:val="26"/>
          <w:szCs w:val="26"/>
        </w:rPr>
        <w:t>воображать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«оказывается у В.И. Даля синонимичным слову «представлять» в значении «живописать воображением». В результате сопоставления словарных толкований обнаруживается связь воображения и памяти. 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Если «воображать»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«представлять себе мысленно», то «воспоминать»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это тоже «представлять себе мысленно», но с добавлением дифференциальных конкретизирующих сем «прошлое» н «пережитое».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Концепт «память» является как бы частным проявлением более общего концепта «воображение». Подобное толкование соответствует особенностям наиболее употребительных контекстов соответствующих слов. В ряде случаев существительные «память» и воображение», глаголы «вспоминать» и «воображать» </w:t>
      </w:r>
      <w:proofErr w:type="spell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синонимизируются</w:t>
      </w:r>
      <w:proofErr w:type="spell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lastRenderedPageBreak/>
        <w:t xml:space="preserve">Например: 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«Я (Иртеньев</w:t>
      </w:r>
      <w:r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-</w:t>
      </w:r>
      <w:r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О.Ш.) дремал, и в моем </w:t>
      </w:r>
      <w:r w:rsidRPr="00444C84">
        <w:rPr>
          <w:rStyle w:val="FontStyle20"/>
          <w:rFonts w:ascii="Times New Roman" w:eastAsia="Calibri" w:hAnsi="Times New Roman" w:cs="Times New Roman"/>
          <w:sz w:val="26"/>
          <w:szCs w:val="26"/>
        </w:rPr>
        <w:t>воображении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возникали какие-то легкие, светлые и призрачные </w:t>
      </w:r>
      <w:r w:rsidRPr="00444C84">
        <w:rPr>
          <w:rStyle w:val="FontStyle20"/>
          <w:rFonts w:ascii="Times New Roman" w:eastAsia="Calibri" w:hAnsi="Times New Roman" w:cs="Times New Roman"/>
          <w:sz w:val="26"/>
          <w:szCs w:val="26"/>
        </w:rPr>
        <w:t>воспоминания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» (Л.Н. Толстой.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Детство).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Продукты и памяти и воображения ирреальны и субъективны. Воображение наделяется способностью вспоминать и помнить и выступает в качестве локуса воспоминаний.</w:t>
      </w:r>
    </w:p>
    <w:p w:rsidR="00B83340" w:rsidRPr="00444C84" w:rsidRDefault="00B83340" w:rsidP="00B83340">
      <w:pPr>
        <w:pStyle w:val="Style5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Как уже отмечалось, концепт «воображение» взаимодействует не только с концептом «память», но и с концептом «разум». Для определения слов СП «мысль» и словаре В.И. Даля используются слова СП «воображение». «Мысль» </w:t>
      </w:r>
      <w:r>
        <w:rPr>
          <w:rStyle w:val="FontStyle20"/>
          <w:rFonts w:ascii="Times New Roman" w:eastAsia="Calibri" w:hAnsi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«всякое одиночное действие ума..., предположенье, выдумка, думка». «Мыслится» - «думается, воображается». «Мыслимый» - «что можно мыслить..., вообразить». </w:t>
      </w:r>
      <w:proofErr w:type="gramStart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В результате каждое психическое явление объясняется через другое («память» - через «мысль», «мысль» - через «воображение», «воображение» - через «мысль» и «память»).</w:t>
      </w:r>
      <w:proofErr w:type="gramEnd"/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 xml:space="preserve"> Подобные факты нельзя считать недостатком лексикографических толкований, т.к. они отражают объективную специфику внутреннего мира человека, где все процессы тесно переплетены. Таким образом, в языковой картине внутреннего мира человека, представленной в «Толковом словаре живого великорусского языка» В.И. Даля, выявляются очевидные противоречия. С одной стороны, в ней четко разграничиваются концепты «память», «воображение», «разум», с другой стороны, психи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ческие 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процессы оказываются взаимозаменяемыми, границы меж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ду ними </w:t>
      </w:r>
      <w:r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- предел</w:t>
      </w:r>
      <w:r w:rsidRPr="00444C84">
        <w:rPr>
          <w:rStyle w:val="FontStyle20"/>
          <w:rFonts w:ascii="Times New Roman" w:eastAsia="Calibri" w:hAnsi="Times New Roman" w:cs="Times New Roman"/>
          <w:b w:val="0"/>
          <w:sz w:val="26"/>
          <w:szCs w:val="26"/>
        </w:rPr>
        <w:t>ьно расплывчатыми. Это позволяет говорить о син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тетическом (универс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альном) характере каждого концеп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та или о существовании единого - синкретического концепта «память - воображение.</w:t>
      </w:r>
    </w:p>
    <w:p w:rsidR="00B83340" w:rsidRDefault="00B83340" w:rsidP="00B83340">
      <w:pPr>
        <w:pStyle w:val="Style3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  <w:lang w:val="en-US"/>
        </w:rPr>
      </w:pP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Результаты данного концептуального анализа могут найти непосредственное применение в школьной практике, в частности при ознакомлении детей с жанром сочинения-воспоминания (это описание картины или мелодии по воспоминанию, рассказ о каких-либо событиях из собственной жизни и т.д.). Элементарные знания о языковой картине внутреннего мира человека помогут школьникам и при написании сочинений по литературе: тема памяти и воспоминаний - одна из наиболее частотных в произведениях русских писателей. Из теоретического положения о существовании синкретического концепта "память-воображение-разум" следует, что при описании процесса воспоминания носитель русского языка может опираться на слова не только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СП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"память", но и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СП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-й "воображение" и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lastRenderedPageBreak/>
        <w:t xml:space="preserve">"мысль". 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Вместо глагола "вспоминать" в различных контекстах могут быть использованы глаголы "представлять", "размышлять", "воображать", "мнить", "думать", "мыслить" и др. Воспоминания находятся не только в памяти, но и в воображении, в голове в мозгу, в душе, в сердце.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И наоборот, память может содержать не только воспоминания, но и мечты, представления мысли и чувства. Опираясь на эти факты, школьники научатся не только избегать повторов, но и в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ыражать различные, порой трудно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уловимые, оттенки воспоминаний. Хорошее знание "языка памяти", особой хорошо развитой системы внутри современного русского языка, позволит сделать речь учащихся богатой и выразительной.</w:t>
      </w:r>
    </w:p>
    <w:p w:rsidR="00B83340" w:rsidRPr="00B83340" w:rsidRDefault="00B83340" w:rsidP="00B83340">
      <w:pPr>
        <w:pStyle w:val="Style3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B83340" w:rsidRPr="00444C84" w:rsidRDefault="00B83340" w:rsidP="00B83340">
      <w:pPr>
        <w:widowControl w:val="0"/>
        <w:autoSpaceDE w:val="0"/>
        <w:autoSpaceDN w:val="0"/>
        <w:adjustRightInd w:val="0"/>
        <w:spacing w:after="0" w:line="360" w:lineRule="auto"/>
        <w:ind w:left="567" w:right="-73"/>
        <w:jc w:val="both"/>
        <w:rPr>
          <w:rFonts w:ascii="Times New Roman" w:hAnsi="Times New Roman"/>
          <w:i/>
          <w:sz w:val="26"/>
          <w:szCs w:val="26"/>
        </w:rPr>
      </w:pPr>
      <w:r w:rsidRPr="00444C84">
        <w:rPr>
          <w:rFonts w:ascii="Times New Roman" w:hAnsi="Times New Roman"/>
          <w:b/>
          <w:bCs/>
          <w:i/>
          <w:sz w:val="26"/>
          <w:szCs w:val="26"/>
        </w:rPr>
        <w:t xml:space="preserve">Янченко В.Д. </w:t>
      </w:r>
      <w:r w:rsidRPr="00444C84">
        <w:rPr>
          <w:rFonts w:ascii="Times New Roman" w:hAnsi="Times New Roman"/>
          <w:i/>
          <w:sz w:val="26"/>
          <w:szCs w:val="26"/>
        </w:rPr>
        <w:t>О личности и трудах В.И. Даля в школьном курсе русского языка. – С. 92–94.</w:t>
      </w:r>
    </w:p>
    <w:p w:rsidR="002B7783" w:rsidRDefault="002B7783"/>
    <w:sectPr w:rsidR="002B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B"/>
    <w:rsid w:val="002B7783"/>
    <w:rsid w:val="00A9688B"/>
    <w:rsid w:val="00B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334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3340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3340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B83340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B83340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B83340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B83340"/>
    <w:rPr>
      <w:rFonts w:ascii="Segoe UI" w:hAnsi="Segoe UI" w:cs="Segoe UI"/>
      <w:b/>
      <w:b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B833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3340"/>
    <w:rPr>
      <w:rFonts w:ascii="Calibri" w:eastAsia="Calibri" w:hAnsi="Calibri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83340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B83340"/>
    <w:rPr>
      <w:rFonts w:ascii="Segoe UI" w:hAnsi="Segoe UI" w:cs="Segoe U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B83340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83340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83340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B83340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B8334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83340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83340"/>
    <w:rPr>
      <w:rFonts w:ascii="Bookman Old Style" w:hAnsi="Bookman Old Style" w:cs="Bookman Old Style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334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3340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3340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B83340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B83340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B83340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B83340"/>
    <w:rPr>
      <w:rFonts w:ascii="Segoe UI" w:hAnsi="Segoe UI" w:cs="Segoe UI"/>
      <w:b/>
      <w:b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B833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3340"/>
    <w:rPr>
      <w:rFonts w:ascii="Calibri" w:eastAsia="Calibri" w:hAnsi="Calibri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83340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B83340"/>
    <w:rPr>
      <w:rFonts w:ascii="Segoe UI" w:hAnsi="Segoe UI" w:cs="Segoe U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B83340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83340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83340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B83340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B8334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83340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83340"/>
    <w:rPr>
      <w:rFonts w:ascii="Bookman Old Style" w:hAnsi="Bookman Old Style" w:cs="Bookman Old Style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2013-10-14T16:28:00Z</dcterms:created>
  <dcterms:modified xsi:type="dcterms:W3CDTF">2013-10-14T16:30:00Z</dcterms:modified>
</cp:coreProperties>
</file>